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13" w:rsidRPr="00FE0F32" w:rsidRDefault="0070218C" w:rsidP="00A23913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>Гаврилова Т.Ю.</w:t>
      </w:r>
      <w:r w:rsidR="00A23913" w:rsidRPr="00FE0F32">
        <w:rPr>
          <w:rFonts w:ascii="Times New Roman" w:hAnsi="Times New Roman"/>
          <w:sz w:val="28"/>
          <w:szCs w:val="28"/>
        </w:rPr>
        <w:t xml:space="preserve"> </w:t>
      </w:r>
    </w:p>
    <w:p w:rsidR="00A23913" w:rsidRPr="00FE0F32" w:rsidRDefault="00A23913" w:rsidP="00A23913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 xml:space="preserve">учитель  математики и информатики </w:t>
      </w:r>
    </w:p>
    <w:p w:rsidR="00A23913" w:rsidRPr="00FE0F32" w:rsidRDefault="00A23913" w:rsidP="00A23913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>МОУ Дергаевская СОШ №23</w:t>
      </w:r>
    </w:p>
    <w:p w:rsidR="00A23913" w:rsidRPr="00FE0F32" w:rsidRDefault="00A23913" w:rsidP="00A23913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>г. Раменское</w:t>
      </w:r>
    </w:p>
    <w:p w:rsidR="00A23913" w:rsidRPr="00FE0F32" w:rsidRDefault="00A23913" w:rsidP="0070218C">
      <w:pPr>
        <w:ind w:left="6379"/>
        <w:rPr>
          <w:rFonts w:ascii="Times New Roman" w:hAnsi="Times New Roman"/>
          <w:sz w:val="28"/>
          <w:szCs w:val="28"/>
        </w:rPr>
      </w:pPr>
      <w:proofErr w:type="spellStart"/>
      <w:r w:rsidRPr="00FE0F32">
        <w:rPr>
          <w:rFonts w:ascii="Times New Roman" w:hAnsi="Times New Roman"/>
          <w:sz w:val="28"/>
          <w:szCs w:val="28"/>
        </w:rPr>
        <w:t>Зелик</w:t>
      </w:r>
      <w:proofErr w:type="spellEnd"/>
      <w:r w:rsidRPr="00FE0F32">
        <w:rPr>
          <w:rFonts w:ascii="Times New Roman" w:hAnsi="Times New Roman"/>
          <w:sz w:val="28"/>
          <w:szCs w:val="28"/>
        </w:rPr>
        <w:t xml:space="preserve"> О.Н.</w:t>
      </w:r>
    </w:p>
    <w:p w:rsidR="0070218C" w:rsidRPr="00FE0F32" w:rsidRDefault="0070218C" w:rsidP="0070218C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>учитель  математики и информатики</w:t>
      </w:r>
    </w:p>
    <w:p w:rsidR="0070218C" w:rsidRPr="00FE0F32" w:rsidRDefault="0070218C" w:rsidP="0070218C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>МОУ Дергаевская СОШ №23</w:t>
      </w:r>
    </w:p>
    <w:p w:rsidR="0070218C" w:rsidRPr="00FE0F32" w:rsidRDefault="0070218C" w:rsidP="0070218C">
      <w:pPr>
        <w:ind w:left="6379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>г. Раменское</w:t>
      </w:r>
    </w:p>
    <w:p w:rsidR="0070218C" w:rsidRDefault="0070218C" w:rsidP="00682C1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2C12" w:rsidRPr="003C5BF4" w:rsidRDefault="00862FA8" w:rsidP="00682C1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 xml:space="preserve">Формирование навыков УУД </w:t>
      </w:r>
      <w:proofErr w:type="gramStart"/>
      <w:r w:rsidRPr="003C5BF4">
        <w:rPr>
          <w:rFonts w:ascii="Times New Roman" w:hAnsi="Times New Roman"/>
          <w:sz w:val="28"/>
          <w:szCs w:val="28"/>
        </w:rPr>
        <w:t>при</w:t>
      </w:r>
      <w:proofErr w:type="gramEnd"/>
      <w:r w:rsidRPr="003C5BF4">
        <w:rPr>
          <w:rFonts w:ascii="Times New Roman" w:hAnsi="Times New Roman"/>
          <w:sz w:val="28"/>
          <w:szCs w:val="28"/>
        </w:rPr>
        <w:t xml:space="preserve"> изучение темы</w:t>
      </w:r>
    </w:p>
    <w:p w:rsidR="00862FA8" w:rsidRPr="003C5BF4" w:rsidRDefault="00862FA8" w:rsidP="00682C1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>«</w:t>
      </w:r>
      <w:r w:rsidR="00E51BCC" w:rsidRPr="003C5BF4">
        <w:rPr>
          <w:rFonts w:ascii="Times New Roman" w:hAnsi="Times New Roman"/>
          <w:sz w:val="28"/>
          <w:szCs w:val="28"/>
        </w:rPr>
        <w:t>Умножение</w:t>
      </w:r>
      <w:r w:rsidR="00682C12" w:rsidRPr="003C5BF4">
        <w:rPr>
          <w:rFonts w:ascii="Times New Roman" w:hAnsi="Times New Roman"/>
          <w:sz w:val="28"/>
          <w:szCs w:val="28"/>
        </w:rPr>
        <w:t xml:space="preserve"> обыкновенных дробей</w:t>
      </w:r>
      <w:r w:rsidRPr="003C5BF4">
        <w:rPr>
          <w:rFonts w:ascii="Times New Roman" w:hAnsi="Times New Roman"/>
          <w:sz w:val="28"/>
          <w:szCs w:val="28"/>
        </w:rPr>
        <w:t>»</w:t>
      </w:r>
    </w:p>
    <w:p w:rsidR="00A377B7" w:rsidRPr="003C5BF4" w:rsidRDefault="00A377B7" w:rsidP="00A377B7">
      <w:pPr>
        <w:jc w:val="right"/>
        <w:rPr>
          <w:rFonts w:ascii="Times New Roman" w:hAnsi="Times New Roman"/>
          <w:sz w:val="28"/>
          <w:szCs w:val="28"/>
        </w:rPr>
      </w:pPr>
    </w:p>
    <w:p w:rsidR="0029122D" w:rsidRPr="003C5BF4" w:rsidRDefault="00682C12" w:rsidP="00682C1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>В данной работе про</w:t>
      </w:r>
      <w:r w:rsidR="00DE47D6" w:rsidRPr="003C5BF4">
        <w:rPr>
          <w:rFonts w:ascii="Times New Roman" w:hAnsi="Times New Roman"/>
          <w:sz w:val="28"/>
          <w:szCs w:val="28"/>
        </w:rPr>
        <w:t>анализ</w:t>
      </w:r>
      <w:r w:rsidRPr="003C5BF4">
        <w:rPr>
          <w:rFonts w:ascii="Times New Roman" w:hAnsi="Times New Roman"/>
          <w:sz w:val="28"/>
          <w:szCs w:val="28"/>
        </w:rPr>
        <w:t>ирова</w:t>
      </w:r>
      <w:r w:rsidR="00702A2D">
        <w:rPr>
          <w:rFonts w:ascii="Times New Roman" w:hAnsi="Times New Roman"/>
          <w:sz w:val="28"/>
          <w:szCs w:val="28"/>
        </w:rPr>
        <w:t>но</w:t>
      </w:r>
      <w:r w:rsidR="00DE47D6" w:rsidRPr="003C5BF4">
        <w:rPr>
          <w:rFonts w:ascii="Times New Roman" w:hAnsi="Times New Roman"/>
          <w:sz w:val="28"/>
          <w:szCs w:val="28"/>
        </w:rPr>
        <w:t xml:space="preserve"> изучени</w:t>
      </w:r>
      <w:r w:rsidR="00702A2D">
        <w:rPr>
          <w:rFonts w:ascii="Times New Roman" w:hAnsi="Times New Roman"/>
          <w:sz w:val="28"/>
          <w:szCs w:val="28"/>
        </w:rPr>
        <w:t>е</w:t>
      </w:r>
      <w:r w:rsidR="008034D2" w:rsidRPr="003C5BF4">
        <w:rPr>
          <w:rFonts w:ascii="Times New Roman" w:hAnsi="Times New Roman"/>
          <w:sz w:val="28"/>
          <w:szCs w:val="28"/>
        </w:rPr>
        <w:t xml:space="preserve"> темы «</w:t>
      </w:r>
      <w:r w:rsidR="00323457" w:rsidRPr="003C5BF4">
        <w:rPr>
          <w:rFonts w:ascii="Times New Roman" w:hAnsi="Times New Roman"/>
          <w:sz w:val="28"/>
          <w:szCs w:val="28"/>
        </w:rPr>
        <w:t>Умножение</w:t>
      </w:r>
      <w:r w:rsidR="00E51BCC" w:rsidRPr="003C5BF4">
        <w:rPr>
          <w:rFonts w:ascii="Times New Roman" w:hAnsi="Times New Roman"/>
          <w:sz w:val="28"/>
          <w:szCs w:val="28"/>
        </w:rPr>
        <w:t xml:space="preserve"> обыкновенных дробей» (</w:t>
      </w:r>
      <w:r w:rsidRPr="003C5BF4">
        <w:rPr>
          <w:rFonts w:ascii="Times New Roman" w:hAnsi="Times New Roman"/>
          <w:sz w:val="28"/>
          <w:szCs w:val="28"/>
        </w:rPr>
        <w:t xml:space="preserve">учебник под редакцией </w:t>
      </w:r>
      <w:r w:rsidR="008034D2" w:rsidRPr="003C5BF4">
        <w:rPr>
          <w:rFonts w:ascii="Times New Roman" w:hAnsi="Times New Roman"/>
          <w:sz w:val="28"/>
          <w:szCs w:val="28"/>
        </w:rPr>
        <w:t>Н.</w:t>
      </w:r>
      <w:r w:rsidRPr="003C5BF4">
        <w:rPr>
          <w:rFonts w:ascii="Times New Roman" w:hAnsi="Times New Roman"/>
          <w:sz w:val="28"/>
          <w:szCs w:val="28"/>
        </w:rPr>
        <w:t xml:space="preserve">Я. </w:t>
      </w:r>
      <w:proofErr w:type="spellStart"/>
      <w:r w:rsidRPr="003C5BF4">
        <w:rPr>
          <w:rFonts w:ascii="Times New Roman" w:hAnsi="Times New Roman"/>
          <w:sz w:val="28"/>
          <w:szCs w:val="28"/>
        </w:rPr>
        <w:t>Виленкина</w:t>
      </w:r>
      <w:proofErr w:type="spellEnd"/>
      <w:r w:rsidR="0029122D" w:rsidRPr="003C5BF4">
        <w:rPr>
          <w:rFonts w:ascii="Times New Roman" w:hAnsi="Times New Roman"/>
          <w:sz w:val="28"/>
          <w:szCs w:val="28"/>
        </w:rPr>
        <w:t>, В.И. Жохова Математика: учебник для 6 класса общеобразовательных учреждений, 20-е издание, Москва МНЕМОЗИНА 2007г.</w:t>
      </w:r>
      <w:r w:rsidR="00DE47D6" w:rsidRPr="003C5BF4">
        <w:rPr>
          <w:rFonts w:ascii="Times New Roman" w:hAnsi="Times New Roman"/>
          <w:sz w:val="28"/>
          <w:szCs w:val="28"/>
        </w:rPr>
        <w:t>) с точки зрения развития у учащ</w:t>
      </w:r>
      <w:r w:rsidR="008034D2" w:rsidRPr="003C5BF4">
        <w:rPr>
          <w:rFonts w:ascii="Times New Roman" w:hAnsi="Times New Roman"/>
          <w:sz w:val="28"/>
          <w:szCs w:val="28"/>
        </w:rPr>
        <w:t>ихся</w:t>
      </w:r>
      <w:r w:rsidR="00DE47D6" w:rsidRPr="003C5BF4">
        <w:rPr>
          <w:rFonts w:ascii="Times New Roman" w:hAnsi="Times New Roman"/>
          <w:sz w:val="28"/>
          <w:szCs w:val="28"/>
        </w:rPr>
        <w:t xml:space="preserve"> навыков универсальной учебной деятельности (УУД).</w:t>
      </w:r>
      <w:r w:rsidR="0029122D" w:rsidRPr="003C5BF4">
        <w:rPr>
          <w:rFonts w:ascii="Times New Roman" w:hAnsi="Times New Roman"/>
          <w:sz w:val="28"/>
          <w:szCs w:val="28"/>
        </w:rPr>
        <w:t xml:space="preserve"> Цель данной темы</w:t>
      </w:r>
      <w:r w:rsidR="00702A2D">
        <w:rPr>
          <w:rFonts w:ascii="Times New Roman" w:hAnsi="Times New Roman"/>
          <w:sz w:val="28"/>
          <w:szCs w:val="28"/>
        </w:rPr>
        <w:t xml:space="preserve"> курса математики</w:t>
      </w:r>
      <w:r w:rsidR="0029122D" w:rsidRPr="003C5BF4">
        <w:rPr>
          <w:rFonts w:ascii="Times New Roman" w:hAnsi="Times New Roman"/>
          <w:sz w:val="28"/>
          <w:szCs w:val="28"/>
        </w:rPr>
        <w:t xml:space="preserve">: выработать прочные навыки арифметических действий с обыкновенными дробями и решения основных задач на дроби. В этой теме продолжается работа над формированием навыков арифметических действий с обыкновенными дробями. </w:t>
      </w:r>
    </w:p>
    <w:p w:rsidR="00DF2616" w:rsidRPr="003C5BF4" w:rsidRDefault="008034D2" w:rsidP="00682C1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 xml:space="preserve"> </w:t>
      </w:r>
      <w:r w:rsidR="00DE47D6" w:rsidRPr="003C5BF4">
        <w:rPr>
          <w:rFonts w:ascii="Times New Roman" w:hAnsi="Times New Roman"/>
          <w:sz w:val="28"/>
          <w:szCs w:val="28"/>
        </w:rPr>
        <w:t>В параграфе</w:t>
      </w:r>
      <w:r w:rsidR="0029122D" w:rsidRPr="003C5BF4">
        <w:rPr>
          <w:rFonts w:ascii="Times New Roman" w:hAnsi="Times New Roman"/>
          <w:sz w:val="28"/>
          <w:szCs w:val="28"/>
        </w:rPr>
        <w:t xml:space="preserve"> 3, пункт 1</w:t>
      </w:r>
      <w:r w:rsidR="00323457" w:rsidRPr="003C5BF4">
        <w:rPr>
          <w:rFonts w:ascii="Times New Roman" w:hAnsi="Times New Roman"/>
          <w:sz w:val="28"/>
          <w:szCs w:val="28"/>
        </w:rPr>
        <w:t>3</w:t>
      </w:r>
      <w:r w:rsidR="0029122D" w:rsidRPr="003C5BF4">
        <w:rPr>
          <w:rFonts w:ascii="Times New Roman" w:hAnsi="Times New Roman"/>
          <w:sz w:val="28"/>
          <w:szCs w:val="28"/>
        </w:rPr>
        <w:t>, главы 1 Обыкновенные дроби</w:t>
      </w:r>
      <w:r w:rsidR="00DE47D6" w:rsidRPr="003C5BF4">
        <w:rPr>
          <w:rFonts w:ascii="Times New Roman" w:hAnsi="Times New Roman"/>
          <w:sz w:val="28"/>
          <w:szCs w:val="28"/>
        </w:rPr>
        <w:t xml:space="preserve"> по да</w:t>
      </w:r>
      <w:r w:rsidR="0029122D" w:rsidRPr="003C5BF4">
        <w:rPr>
          <w:rFonts w:ascii="Times New Roman" w:hAnsi="Times New Roman"/>
          <w:sz w:val="28"/>
          <w:szCs w:val="28"/>
        </w:rPr>
        <w:t xml:space="preserve">нной теме приводится </w:t>
      </w:r>
      <w:r w:rsidR="00323457" w:rsidRPr="003C5BF4">
        <w:rPr>
          <w:rFonts w:ascii="Times New Roman" w:hAnsi="Times New Roman"/>
          <w:sz w:val="28"/>
          <w:szCs w:val="28"/>
        </w:rPr>
        <w:t>3 правила</w:t>
      </w:r>
      <w:r w:rsidR="0029122D" w:rsidRPr="003C5BF4">
        <w:rPr>
          <w:rFonts w:ascii="Times New Roman" w:hAnsi="Times New Roman"/>
          <w:sz w:val="28"/>
          <w:szCs w:val="28"/>
        </w:rPr>
        <w:t xml:space="preserve"> </w:t>
      </w:r>
      <w:r w:rsidR="00323457" w:rsidRPr="003C5BF4">
        <w:rPr>
          <w:rFonts w:ascii="Times New Roman" w:hAnsi="Times New Roman"/>
          <w:sz w:val="28"/>
          <w:szCs w:val="28"/>
        </w:rPr>
        <w:t>умножения</w:t>
      </w:r>
      <w:r w:rsidR="0029122D" w:rsidRPr="003C5BF4">
        <w:rPr>
          <w:rFonts w:ascii="Times New Roman" w:hAnsi="Times New Roman"/>
          <w:sz w:val="28"/>
          <w:szCs w:val="28"/>
        </w:rPr>
        <w:t xml:space="preserve"> обыкновенной дроби на </w:t>
      </w:r>
      <w:r w:rsidR="00323457" w:rsidRPr="003C5BF4">
        <w:rPr>
          <w:rFonts w:ascii="Times New Roman" w:hAnsi="Times New Roman"/>
          <w:sz w:val="28"/>
          <w:szCs w:val="28"/>
        </w:rPr>
        <w:t>натуральное число</w:t>
      </w:r>
      <w:r w:rsidR="0029122D" w:rsidRPr="003C5BF4">
        <w:rPr>
          <w:rFonts w:ascii="Times New Roman" w:hAnsi="Times New Roman"/>
          <w:sz w:val="28"/>
          <w:szCs w:val="28"/>
        </w:rPr>
        <w:t>,</w:t>
      </w:r>
      <w:r w:rsidR="00323457" w:rsidRPr="003C5BF4">
        <w:rPr>
          <w:rFonts w:ascii="Times New Roman" w:hAnsi="Times New Roman"/>
          <w:sz w:val="28"/>
          <w:szCs w:val="28"/>
        </w:rPr>
        <w:t xml:space="preserve"> </w:t>
      </w:r>
      <w:r w:rsidR="00323457" w:rsidRPr="003C5BF4">
        <w:rPr>
          <w:rFonts w:ascii="Times New Roman" w:hAnsi="Times New Roman"/>
          <w:sz w:val="28"/>
          <w:szCs w:val="28"/>
        </w:rPr>
        <w:lastRenderedPageBreak/>
        <w:t>дроби на дробь и умножение смешанных чисел</w:t>
      </w:r>
      <w:r w:rsidR="00DE47D6" w:rsidRPr="003C5BF4">
        <w:rPr>
          <w:rFonts w:ascii="Times New Roman" w:hAnsi="Times New Roman"/>
          <w:sz w:val="28"/>
          <w:szCs w:val="28"/>
        </w:rPr>
        <w:t>,</w:t>
      </w:r>
      <w:r w:rsidR="00323457" w:rsidRPr="003C5BF4">
        <w:rPr>
          <w:rFonts w:ascii="Times New Roman" w:hAnsi="Times New Roman"/>
          <w:sz w:val="28"/>
          <w:szCs w:val="28"/>
        </w:rPr>
        <w:t xml:space="preserve"> для подведения под каждое правило разбирается прикладная текстовая задача,</w:t>
      </w:r>
      <w:r w:rsidR="00DE47D6" w:rsidRPr="003C5BF4">
        <w:rPr>
          <w:rFonts w:ascii="Times New Roman" w:hAnsi="Times New Roman"/>
          <w:sz w:val="28"/>
          <w:szCs w:val="28"/>
        </w:rPr>
        <w:t xml:space="preserve"> то </w:t>
      </w:r>
      <w:proofErr w:type="gramStart"/>
      <w:r w:rsidR="00DE47D6" w:rsidRPr="003C5BF4">
        <w:rPr>
          <w:rFonts w:ascii="Times New Roman" w:hAnsi="Times New Roman"/>
          <w:sz w:val="28"/>
          <w:szCs w:val="28"/>
        </w:rPr>
        <w:t>есть</w:t>
      </w:r>
      <w:proofErr w:type="gramEnd"/>
      <w:r w:rsidR="00DE47D6" w:rsidRPr="003C5BF4">
        <w:rPr>
          <w:rFonts w:ascii="Times New Roman" w:hAnsi="Times New Roman"/>
          <w:sz w:val="28"/>
          <w:szCs w:val="28"/>
        </w:rPr>
        <w:t xml:space="preserve"> дан эталон для выполнения заданий на </w:t>
      </w:r>
      <w:r w:rsidR="0029122D" w:rsidRPr="003C5BF4">
        <w:rPr>
          <w:rFonts w:ascii="Times New Roman" w:hAnsi="Times New Roman"/>
          <w:sz w:val="28"/>
          <w:szCs w:val="28"/>
        </w:rPr>
        <w:t xml:space="preserve">базовом </w:t>
      </w:r>
      <w:r w:rsidR="00DF2616" w:rsidRPr="003C5BF4">
        <w:rPr>
          <w:rFonts w:ascii="Times New Roman" w:hAnsi="Times New Roman"/>
          <w:sz w:val="28"/>
          <w:szCs w:val="28"/>
        </w:rPr>
        <w:t>у</w:t>
      </w:r>
      <w:r w:rsidR="0029122D" w:rsidRPr="003C5BF4">
        <w:rPr>
          <w:rFonts w:ascii="Times New Roman" w:hAnsi="Times New Roman"/>
          <w:sz w:val="28"/>
          <w:szCs w:val="28"/>
        </w:rPr>
        <w:t>ровне подгото</w:t>
      </w:r>
      <w:r w:rsidR="00DF2616" w:rsidRPr="003C5BF4">
        <w:rPr>
          <w:rFonts w:ascii="Times New Roman" w:hAnsi="Times New Roman"/>
          <w:sz w:val="28"/>
          <w:szCs w:val="28"/>
        </w:rPr>
        <w:t>вки учеников. Отсутствие эталона для остальных заданий позволяет применить методы проблемного обучения.</w:t>
      </w:r>
    </w:p>
    <w:p w:rsidR="00433BF1" w:rsidRPr="003C5BF4" w:rsidRDefault="00DF2616" w:rsidP="00682C1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>Исходя из содержания параграфа учащиеся могут самостоятельно сформулировать учебную цель и спрогнозировать результат своей работы, что с</w:t>
      </w:r>
      <w:r w:rsidR="0068069D" w:rsidRPr="003C5BF4">
        <w:rPr>
          <w:rFonts w:ascii="Times New Roman" w:hAnsi="Times New Roman"/>
          <w:sz w:val="28"/>
          <w:szCs w:val="28"/>
        </w:rPr>
        <w:t xml:space="preserve">оответствует </w:t>
      </w:r>
      <w:r w:rsidR="0042342A" w:rsidRPr="003C5BF4">
        <w:rPr>
          <w:rFonts w:ascii="Times New Roman" w:hAnsi="Times New Roman"/>
          <w:sz w:val="28"/>
          <w:szCs w:val="28"/>
        </w:rPr>
        <w:t xml:space="preserve">коммуникативным УУД </w:t>
      </w:r>
      <w:r w:rsidR="0068069D" w:rsidRPr="003C5BF4">
        <w:rPr>
          <w:rFonts w:ascii="Times New Roman" w:hAnsi="Times New Roman"/>
          <w:sz w:val="28"/>
          <w:szCs w:val="28"/>
        </w:rPr>
        <w:t xml:space="preserve"> (определение цели, постановка вопросов)</w:t>
      </w:r>
      <w:r w:rsidR="0042342A" w:rsidRPr="003C5BF4">
        <w:rPr>
          <w:rFonts w:ascii="Times New Roman" w:hAnsi="Times New Roman"/>
          <w:sz w:val="28"/>
          <w:szCs w:val="28"/>
        </w:rPr>
        <w:t xml:space="preserve"> №</w:t>
      </w:r>
      <w:r w:rsidR="00323457" w:rsidRPr="003C5BF4">
        <w:rPr>
          <w:rFonts w:ascii="Times New Roman" w:hAnsi="Times New Roman"/>
          <w:sz w:val="28"/>
          <w:szCs w:val="28"/>
        </w:rPr>
        <w:t>427, 431, 433, 446, 454</w:t>
      </w:r>
      <w:r w:rsidR="0042342A" w:rsidRPr="003C5BF4">
        <w:rPr>
          <w:rFonts w:ascii="Times New Roman" w:hAnsi="Times New Roman"/>
          <w:sz w:val="28"/>
          <w:szCs w:val="28"/>
        </w:rPr>
        <w:t>;</w:t>
      </w:r>
      <w:r w:rsidR="0068069D" w:rsidRPr="003C5BF4">
        <w:rPr>
          <w:rFonts w:ascii="Times New Roman" w:hAnsi="Times New Roman"/>
          <w:sz w:val="28"/>
          <w:szCs w:val="28"/>
        </w:rPr>
        <w:t xml:space="preserve"> регулятивным УУД (постановка учебной задачи, определение последовательности действий)</w:t>
      </w:r>
      <w:r w:rsidR="0042342A" w:rsidRPr="003C5BF4">
        <w:rPr>
          <w:rFonts w:ascii="Times New Roman" w:hAnsi="Times New Roman"/>
          <w:sz w:val="28"/>
          <w:szCs w:val="28"/>
        </w:rPr>
        <w:t xml:space="preserve"> №</w:t>
      </w:r>
      <w:r w:rsidR="00323457" w:rsidRPr="003C5BF4">
        <w:rPr>
          <w:rFonts w:ascii="Times New Roman" w:hAnsi="Times New Roman"/>
          <w:sz w:val="28"/>
          <w:szCs w:val="28"/>
        </w:rPr>
        <w:t>429</w:t>
      </w:r>
      <w:r w:rsidR="0042342A" w:rsidRPr="003C5BF4">
        <w:rPr>
          <w:rFonts w:ascii="Times New Roman" w:hAnsi="Times New Roman"/>
          <w:sz w:val="28"/>
          <w:szCs w:val="28"/>
        </w:rPr>
        <w:t xml:space="preserve">, </w:t>
      </w:r>
      <w:r w:rsidR="00323457" w:rsidRPr="003C5BF4">
        <w:rPr>
          <w:rFonts w:ascii="Times New Roman" w:hAnsi="Times New Roman"/>
          <w:sz w:val="28"/>
          <w:szCs w:val="28"/>
        </w:rPr>
        <w:t>430, 436, 439, 449</w:t>
      </w:r>
      <w:r w:rsidR="0068069D" w:rsidRPr="003C5BF4">
        <w:rPr>
          <w:rFonts w:ascii="Times New Roman" w:hAnsi="Times New Roman"/>
          <w:sz w:val="28"/>
          <w:szCs w:val="28"/>
        </w:rPr>
        <w:t xml:space="preserve"> и познавательным УУД (</w:t>
      </w:r>
      <w:r w:rsidRPr="003C5BF4">
        <w:rPr>
          <w:rFonts w:ascii="Times New Roman" w:hAnsi="Times New Roman"/>
          <w:sz w:val="28"/>
          <w:szCs w:val="28"/>
        </w:rPr>
        <w:t>самостоятельное формулирование учебной цели, информационный поиск, постановка и решение проблем)</w:t>
      </w:r>
      <w:r w:rsidR="0042342A" w:rsidRPr="003C5BF4">
        <w:rPr>
          <w:rFonts w:ascii="Times New Roman" w:hAnsi="Times New Roman"/>
          <w:sz w:val="28"/>
          <w:szCs w:val="28"/>
        </w:rPr>
        <w:t xml:space="preserve"> №</w:t>
      </w:r>
      <w:r w:rsidR="00323457" w:rsidRPr="003C5BF4">
        <w:rPr>
          <w:rFonts w:ascii="Times New Roman" w:hAnsi="Times New Roman"/>
          <w:sz w:val="28"/>
          <w:szCs w:val="28"/>
        </w:rPr>
        <w:t>460</w:t>
      </w:r>
      <w:r w:rsidRPr="003C5BF4">
        <w:rPr>
          <w:rFonts w:ascii="Times New Roman" w:hAnsi="Times New Roman"/>
          <w:sz w:val="28"/>
          <w:szCs w:val="28"/>
        </w:rPr>
        <w:t>.</w:t>
      </w:r>
    </w:p>
    <w:p w:rsidR="0068069D" w:rsidRPr="003C5BF4" w:rsidRDefault="00A457E5" w:rsidP="006806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 xml:space="preserve">Учебный материал дает возможность </w:t>
      </w:r>
      <w:r w:rsidR="0068069D" w:rsidRPr="003C5BF4">
        <w:rPr>
          <w:rFonts w:ascii="Times New Roman" w:hAnsi="Times New Roman"/>
          <w:sz w:val="28"/>
          <w:szCs w:val="28"/>
        </w:rPr>
        <w:t>для формирования логических УУД (подведение под понятие, построение логической цепи рассуждений); общеучебных УУД (знаково-символические)</w:t>
      </w:r>
      <w:r w:rsidR="0042342A" w:rsidRPr="003C5BF4">
        <w:rPr>
          <w:rFonts w:ascii="Times New Roman" w:hAnsi="Times New Roman"/>
          <w:sz w:val="28"/>
          <w:szCs w:val="28"/>
        </w:rPr>
        <w:t xml:space="preserve"> №</w:t>
      </w:r>
      <w:r w:rsidR="00323457" w:rsidRPr="003C5BF4">
        <w:rPr>
          <w:rFonts w:ascii="Times New Roman" w:hAnsi="Times New Roman"/>
          <w:sz w:val="28"/>
          <w:szCs w:val="28"/>
        </w:rPr>
        <w:t>461, 466, 472, 473</w:t>
      </w:r>
      <w:r w:rsidR="0068069D" w:rsidRPr="003C5BF4">
        <w:rPr>
          <w:rFonts w:ascii="Times New Roman" w:hAnsi="Times New Roman"/>
          <w:sz w:val="28"/>
          <w:szCs w:val="28"/>
        </w:rPr>
        <w:t>.</w:t>
      </w:r>
      <w:r w:rsidRPr="003C5BF4">
        <w:rPr>
          <w:rFonts w:ascii="Times New Roman" w:hAnsi="Times New Roman"/>
          <w:sz w:val="28"/>
          <w:szCs w:val="28"/>
        </w:rPr>
        <w:t xml:space="preserve"> </w:t>
      </w:r>
    </w:p>
    <w:p w:rsidR="00A457E5" w:rsidRPr="003C5BF4" w:rsidRDefault="0068069D" w:rsidP="0068069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>Б</w:t>
      </w:r>
      <w:r w:rsidR="00A457E5" w:rsidRPr="003C5BF4">
        <w:rPr>
          <w:rFonts w:ascii="Times New Roman" w:hAnsi="Times New Roman"/>
          <w:sz w:val="28"/>
          <w:szCs w:val="28"/>
        </w:rPr>
        <w:t>олее сложны</w:t>
      </w:r>
      <w:r w:rsidRPr="003C5BF4">
        <w:rPr>
          <w:rFonts w:ascii="Times New Roman" w:hAnsi="Times New Roman"/>
          <w:sz w:val="28"/>
          <w:szCs w:val="28"/>
        </w:rPr>
        <w:t>е</w:t>
      </w:r>
      <w:r w:rsidR="00A457E5" w:rsidRPr="003C5BF4">
        <w:rPr>
          <w:rFonts w:ascii="Times New Roman" w:hAnsi="Times New Roman"/>
          <w:sz w:val="28"/>
          <w:szCs w:val="28"/>
        </w:rPr>
        <w:t xml:space="preserve"> задани</w:t>
      </w:r>
      <w:r w:rsidRPr="003C5BF4">
        <w:rPr>
          <w:rFonts w:ascii="Times New Roman" w:hAnsi="Times New Roman"/>
          <w:sz w:val="28"/>
          <w:szCs w:val="28"/>
        </w:rPr>
        <w:t>я</w:t>
      </w:r>
      <w:r w:rsidR="00A457E5" w:rsidRPr="003C5BF4">
        <w:rPr>
          <w:rFonts w:ascii="Times New Roman" w:hAnsi="Times New Roman"/>
          <w:sz w:val="28"/>
          <w:szCs w:val="28"/>
        </w:rPr>
        <w:t xml:space="preserve"> позволят</w:t>
      </w:r>
      <w:r w:rsidR="00A64CE2" w:rsidRPr="003C5BF4">
        <w:rPr>
          <w:rFonts w:ascii="Times New Roman" w:hAnsi="Times New Roman"/>
          <w:sz w:val="28"/>
          <w:szCs w:val="28"/>
        </w:rPr>
        <w:t xml:space="preserve"> </w:t>
      </w:r>
      <w:r w:rsidRPr="003C5BF4">
        <w:rPr>
          <w:rFonts w:ascii="Times New Roman" w:hAnsi="Times New Roman"/>
          <w:sz w:val="28"/>
          <w:szCs w:val="28"/>
        </w:rPr>
        <w:t>с</w:t>
      </w:r>
      <w:r w:rsidR="00A64CE2" w:rsidRPr="003C5BF4">
        <w:rPr>
          <w:rFonts w:ascii="Times New Roman" w:hAnsi="Times New Roman"/>
          <w:sz w:val="28"/>
          <w:szCs w:val="28"/>
        </w:rPr>
        <w:t>формировать:</w:t>
      </w:r>
    </w:p>
    <w:p w:rsidR="009C09C1" w:rsidRPr="003C5BF4" w:rsidRDefault="0068069D" w:rsidP="006806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>общеучебные УУД (</w:t>
      </w:r>
      <w:r w:rsidR="009C09C1" w:rsidRPr="003C5BF4">
        <w:rPr>
          <w:rFonts w:ascii="Times New Roman" w:hAnsi="Times New Roman"/>
          <w:sz w:val="28"/>
          <w:szCs w:val="28"/>
        </w:rPr>
        <w:t>структурирование знаний</w:t>
      </w:r>
      <w:r w:rsidR="00A64CE2" w:rsidRPr="003C5BF4">
        <w:rPr>
          <w:rFonts w:ascii="Times New Roman" w:hAnsi="Times New Roman"/>
          <w:sz w:val="28"/>
          <w:szCs w:val="28"/>
        </w:rPr>
        <w:t>)</w:t>
      </w:r>
      <w:r w:rsidRPr="003C5BF4">
        <w:rPr>
          <w:rFonts w:ascii="Times New Roman" w:hAnsi="Times New Roman"/>
          <w:sz w:val="28"/>
          <w:szCs w:val="28"/>
        </w:rPr>
        <w:t>, регулятивные УУД (</w:t>
      </w:r>
      <w:r w:rsidR="00A64CE2" w:rsidRPr="003C5BF4">
        <w:rPr>
          <w:rFonts w:ascii="Times New Roman" w:hAnsi="Times New Roman"/>
          <w:sz w:val="28"/>
          <w:szCs w:val="28"/>
        </w:rPr>
        <w:t>составление плана и последовательности действий; выделение и осознание того, что уже усвоено и что еще подлежит усвоению</w:t>
      </w:r>
      <w:r w:rsidRPr="003C5BF4">
        <w:rPr>
          <w:rFonts w:ascii="Times New Roman" w:hAnsi="Times New Roman"/>
          <w:sz w:val="28"/>
          <w:szCs w:val="28"/>
        </w:rPr>
        <w:t>)</w:t>
      </w:r>
      <w:r w:rsidR="00A64CE2" w:rsidRPr="003C5BF4">
        <w:rPr>
          <w:rFonts w:ascii="Times New Roman" w:hAnsi="Times New Roman"/>
          <w:sz w:val="28"/>
          <w:szCs w:val="28"/>
        </w:rPr>
        <w:t>,</w:t>
      </w:r>
      <w:r w:rsidRPr="003C5BF4">
        <w:rPr>
          <w:rFonts w:ascii="Times New Roman" w:hAnsi="Times New Roman"/>
          <w:sz w:val="28"/>
          <w:szCs w:val="28"/>
        </w:rPr>
        <w:t xml:space="preserve"> логические УУД (</w:t>
      </w:r>
      <w:r w:rsidR="00A64CE2" w:rsidRPr="003C5BF4">
        <w:rPr>
          <w:rFonts w:ascii="Times New Roman" w:hAnsi="Times New Roman"/>
          <w:sz w:val="28"/>
          <w:szCs w:val="28"/>
        </w:rPr>
        <w:t>установление причинно-следственных связей, подведение под понятие)</w:t>
      </w:r>
      <w:r w:rsidRPr="003C5BF4">
        <w:rPr>
          <w:rFonts w:ascii="Times New Roman" w:hAnsi="Times New Roman"/>
          <w:sz w:val="28"/>
          <w:szCs w:val="28"/>
        </w:rPr>
        <w:t>.</w:t>
      </w:r>
    </w:p>
    <w:p w:rsidR="009C09C1" w:rsidRPr="003C5BF4" w:rsidRDefault="009C09C1" w:rsidP="00682C12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BF4">
        <w:rPr>
          <w:rFonts w:ascii="Times New Roman" w:hAnsi="Times New Roman"/>
          <w:sz w:val="28"/>
          <w:szCs w:val="28"/>
        </w:rPr>
        <w:t xml:space="preserve">Таким образом, </w:t>
      </w:r>
      <w:r w:rsidR="00A23913">
        <w:rPr>
          <w:rFonts w:ascii="Times New Roman" w:hAnsi="Times New Roman"/>
          <w:sz w:val="28"/>
          <w:szCs w:val="28"/>
        </w:rPr>
        <w:t>мы</w:t>
      </w:r>
      <w:r w:rsidRPr="003C5BF4">
        <w:rPr>
          <w:rFonts w:ascii="Times New Roman" w:hAnsi="Times New Roman"/>
          <w:sz w:val="28"/>
          <w:szCs w:val="28"/>
        </w:rPr>
        <w:t xml:space="preserve"> счита</w:t>
      </w:r>
      <w:r w:rsidR="00A23913">
        <w:rPr>
          <w:rFonts w:ascii="Times New Roman" w:hAnsi="Times New Roman"/>
          <w:sz w:val="28"/>
          <w:szCs w:val="28"/>
        </w:rPr>
        <w:t>ем</w:t>
      </w:r>
      <w:r w:rsidRPr="003C5BF4">
        <w:rPr>
          <w:rFonts w:ascii="Times New Roman" w:hAnsi="Times New Roman"/>
          <w:sz w:val="28"/>
          <w:szCs w:val="28"/>
        </w:rPr>
        <w:t>, что материал параграфа учебника</w:t>
      </w:r>
      <w:r w:rsidR="0068069D" w:rsidRPr="003C5BF4">
        <w:rPr>
          <w:rFonts w:ascii="Times New Roman" w:hAnsi="Times New Roman"/>
          <w:sz w:val="28"/>
          <w:szCs w:val="28"/>
        </w:rPr>
        <w:t xml:space="preserve"> </w:t>
      </w:r>
      <w:r w:rsidR="00862FA8" w:rsidRPr="003C5BF4">
        <w:rPr>
          <w:rFonts w:ascii="Times New Roman" w:hAnsi="Times New Roman"/>
          <w:sz w:val="28"/>
          <w:szCs w:val="28"/>
        </w:rPr>
        <w:t xml:space="preserve"> удовлетворяет требованиям сов</w:t>
      </w:r>
      <w:r w:rsidR="0068069D" w:rsidRPr="003C5BF4">
        <w:rPr>
          <w:rFonts w:ascii="Times New Roman" w:hAnsi="Times New Roman"/>
          <w:sz w:val="28"/>
          <w:szCs w:val="28"/>
        </w:rPr>
        <w:t xml:space="preserve">ременных стандартов образования, </w:t>
      </w:r>
      <w:r w:rsidR="00862FA8" w:rsidRPr="003C5BF4">
        <w:rPr>
          <w:rFonts w:ascii="Times New Roman" w:hAnsi="Times New Roman"/>
          <w:sz w:val="28"/>
          <w:szCs w:val="28"/>
        </w:rPr>
        <w:t>позволяет прививать учащимся навыки УУД.</w:t>
      </w:r>
    </w:p>
    <w:p w:rsidR="00A23913" w:rsidRDefault="00A23913" w:rsidP="009441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B01F6E">
        <w:rPr>
          <w:rFonts w:ascii="Times New Roman" w:hAnsi="Times New Roman"/>
          <w:sz w:val="28"/>
          <w:szCs w:val="28"/>
        </w:rPr>
        <w:t xml:space="preserve">Проанализировав материал параграфа 3, пункт 13, главы 1 учебника под редакцией Н.Я. </w:t>
      </w:r>
      <w:proofErr w:type="spellStart"/>
      <w:r w:rsidRPr="00B01F6E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B01F6E">
        <w:rPr>
          <w:rFonts w:ascii="Times New Roman" w:hAnsi="Times New Roman"/>
          <w:sz w:val="28"/>
          <w:szCs w:val="28"/>
        </w:rPr>
        <w:t>, В.И. Жохова Математика: учебник для 6 класса общеобразовательных учреждений, 20-е издание, Москва МНЕМОЗИНА 2007г.</w:t>
      </w:r>
      <w:r>
        <w:rPr>
          <w:rFonts w:ascii="Times New Roman" w:hAnsi="Times New Roman"/>
          <w:sz w:val="28"/>
          <w:szCs w:val="28"/>
        </w:rPr>
        <w:t>, можно сделать следующий вывод: и</w:t>
      </w:r>
      <w:r w:rsidRPr="003C5BF4">
        <w:rPr>
          <w:rFonts w:ascii="Times New Roman" w:hAnsi="Times New Roman"/>
          <w:sz w:val="28"/>
          <w:szCs w:val="28"/>
        </w:rPr>
        <w:t xml:space="preserve">сходя из содержания параграфа учащиеся </w:t>
      </w:r>
      <w:r w:rsidRPr="003C5BF4">
        <w:rPr>
          <w:rFonts w:ascii="Times New Roman" w:hAnsi="Times New Roman"/>
          <w:sz w:val="28"/>
          <w:szCs w:val="28"/>
        </w:rPr>
        <w:lastRenderedPageBreak/>
        <w:t xml:space="preserve">могут самостоятельно сформулировать учебную цель и спрогнозировать результат своей работы, что соответствует </w:t>
      </w:r>
      <w:r w:rsidRPr="00F135DA">
        <w:rPr>
          <w:rFonts w:ascii="Times New Roman" w:hAnsi="Times New Roman"/>
          <w:sz w:val="28"/>
          <w:szCs w:val="28"/>
          <w:highlight w:val="yellow"/>
        </w:rPr>
        <w:t>коммуникативным УУД</w:t>
      </w:r>
      <w:r w:rsidRPr="003C5BF4">
        <w:rPr>
          <w:rFonts w:ascii="Times New Roman" w:hAnsi="Times New Roman"/>
          <w:sz w:val="28"/>
          <w:szCs w:val="28"/>
        </w:rPr>
        <w:t xml:space="preserve">  (определение цели, постановка вопросов) №427, 431, 433, 446, 454; </w:t>
      </w:r>
      <w:proofErr w:type="gramStart"/>
      <w:r w:rsidRPr="00F135DA">
        <w:rPr>
          <w:rFonts w:ascii="Times New Roman" w:hAnsi="Times New Roman"/>
          <w:sz w:val="28"/>
          <w:szCs w:val="28"/>
          <w:highlight w:val="yellow"/>
        </w:rPr>
        <w:t>регулятивным</w:t>
      </w:r>
      <w:proofErr w:type="gramEnd"/>
      <w:r w:rsidRPr="00F135DA">
        <w:rPr>
          <w:rFonts w:ascii="Times New Roman" w:hAnsi="Times New Roman"/>
          <w:sz w:val="28"/>
          <w:szCs w:val="28"/>
          <w:highlight w:val="yellow"/>
        </w:rPr>
        <w:t xml:space="preserve"> УУД</w:t>
      </w:r>
      <w:r w:rsidRPr="003C5BF4">
        <w:rPr>
          <w:rFonts w:ascii="Times New Roman" w:hAnsi="Times New Roman"/>
          <w:sz w:val="28"/>
          <w:szCs w:val="28"/>
        </w:rPr>
        <w:t xml:space="preserve"> (постановка учебной задачи, определение последовательности действий) №429, 430, 436, 439, 449 и </w:t>
      </w:r>
      <w:r w:rsidRPr="00F135DA">
        <w:rPr>
          <w:rFonts w:ascii="Times New Roman" w:hAnsi="Times New Roman"/>
          <w:sz w:val="28"/>
          <w:szCs w:val="28"/>
          <w:highlight w:val="yellow"/>
        </w:rPr>
        <w:t>познавательным УУД</w:t>
      </w:r>
      <w:r w:rsidRPr="003C5BF4">
        <w:rPr>
          <w:rFonts w:ascii="Times New Roman" w:hAnsi="Times New Roman"/>
          <w:sz w:val="28"/>
          <w:szCs w:val="28"/>
        </w:rPr>
        <w:t xml:space="preserve"> (самостоятельное формулирование учебной цели, информационный поиск, постановка и решение проблем) №460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5BF4">
        <w:rPr>
          <w:rFonts w:ascii="Times New Roman" w:hAnsi="Times New Roman"/>
          <w:sz w:val="28"/>
          <w:szCs w:val="28"/>
        </w:rPr>
        <w:t xml:space="preserve"> </w:t>
      </w:r>
      <w:r w:rsidRPr="00F135DA">
        <w:rPr>
          <w:rFonts w:ascii="Times New Roman" w:hAnsi="Times New Roman"/>
          <w:sz w:val="28"/>
          <w:szCs w:val="28"/>
          <w:highlight w:val="yellow"/>
        </w:rPr>
        <w:t>логических УУД</w:t>
      </w:r>
      <w:r w:rsidRPr="003C5BF4">
        <w:rPr>
          <w:rFonts w:ascii="Times New Roman" w:hAnsi="Times New Roman"/>
          <w:sz w:val="28"/>
          <w:szCs w:val="28"/>
        </w:rPr>
        <w:t xml:space="preserve"> (подведение под понятие, построение логической цепи рассуждений); </w:t>
      </w:r>
      <w:r w:rsidRPr="00F135DA">
        <w:rPr>
          <w:rFonts w:ascii="Times New Roman" w:hAnsi="Times New Roman"/>
          <w:sz w:val="28"/>
          <w:szCs w:val="28"/>
          <w:highlight w:val="yellow"/>
        </w:rPr>
        <w:t>общеучебных</w:t>
      </w:r>
      <w:r w:rsidRPr="003C5BF4">
        <w:rPr>
          <w:rFonts w:ascii="Times New Roman" w:hAnsi="Times New Roman"/>
          <w:sz w:val="28"/>
          <w:szCs w:val="28"/>
        </w:rPr>
        <w:t xml:space="preserve"> </w:t>
      </w:r>
      <w:r w:rsidRPr="00F135DA">
        <w:rPr>
          <w:rFonts w:ascii="Times New Roman" w:hAnsi="Times New Roman"/>
          <w:sz w:val="28"/>
          <w:szCs w:val="28"/>
          <w:highlight w:val="yellow"/>
        </w:rPr>
        <w:t>УУД</w:t>
      </w:r>
      <w:r w:rsidRPr="003C5BF4">
        <w:rPr>
          <w:rFonts w:ascii="Times New Roman" w:hAnsi="Times New Roman"/>
          <w:sz w:val="28"/>
          <w:szCs w:val="28"/>
        </w:rPr>
        <w:t xml:space="preserve"> (знаково-символические) №461, 466, 472, 473. </w:t>
      </w:r>
    </w:p>
    <w:p w:rsidR="00A23913" w:rsidRDefault="00A23913" w:rsidP="009441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представлена таблица, из которой наглядно видно какие УУД представлены по теме «</w:t>
      </w:r>
      <w:r w:rsidRPr="00B01F6E">
        <w:rPr>
          <w:rFonts w:ascii="Times New Roman" w:hAnsi="Times New Roman"/>
          <w:sz w:val="28"/>
          <w:szCs w:val="28"/>
        </w:rPr>
        <w:t>Умножение обыкновенных дробей</w:t>
      </w:r>
      <w:r>
        <w:rPr>
          <w:rFonts w:ascii="Times New Roman" w:hAnsi="Times New Roman"/>
          <w:sz w:val="28"/>
          <w:szCs w:val="28"/>
        </w:rPr>
        <w:t xml:space="preserve">» в учебнике (отмечены желтым цветом), в УМК (отмечены красным цветом). </w:t>
      </w:r>
      <w:proofErr w:type="gramStart"/>
      <w:r>
        <w:rPr>
          <w:rFonts w:ascii="Times New Roman" w:hAnsi="Times New Roman"/>
          <w:sz w:val="28"/>
          <w:szCs w:val="28"/>
        </w:rPr>
        <w:t>Синим цветом отмечены</w:t>
      </w:r>
      <w:proofErr w:type="gramEnd"/>
      <w:r>
        <w:rPr>
          <w:rFonts w:ascii="Times New Roman" w:hAnsi="Times New Roman"/>
          <w:sz w:val="28"/>
          <w:szCs w:val="28"/>
        </w:rPr>
        <w:t xml:space="preserve"> УУД, которые будут формироваться с использованием созданных заданий.</w:t>
      </w:r>
    </w:p>
    <w:p w:rsidR="00A23913" w:rsidRPr="00132ACC" w:rsidRDefault="00A23913" w:rsidP="00A23913">
      <w:pPr>
        <w:jc w:val="center"/>
        <w:rPr>
          <w:rFonts w:ascii="Times New Roman" w:hAnsi="Times New Roman"/>
          <w:b/>
          <w:sz w:val="24"/>
          <w:szCs w:val="24"/>
        </w:rPr>
      </w:pPr>
      <w:r w:rsidRPr="00132ACC">
        <w:rPr>
          <w:rFonts w:ascii="Times New Roman" w:hAnsi="Times New Roman"/>
          <w:b/>
          <w:sz w:val="24"/>
          <w:szCs w:val="24"/>
        </w:rPr>
        <w:t>Универсальные учебные действия. /УУД/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3"/>
        <w:gridCol w:w="4953"/>
      </w:tblGrid>
      <w:tr w:rsidR="00A23913" w:rsidRPr="00132ACC" w:rsidTr="00C7501E"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ACC">
              <w:rPr>
                <w:rFonts w:ascii="Times New Roman" w:hAnsi="Times New Roman"/>
                <w:b/>
              </w:rPr>
              <w:t>Коммуникативные УУД</w:t>
            </w:r>
          </w:p>
        </w:tc>
      </w:tr>
      <w:tr w:rsidR="00A23913" w:rsidRPr="00132ACC" w:rsidTr="00C7501E"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Самоопределение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E0E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Смыслообразования</w:t>
            </w:r>
            <w:proofErr w:type="spellEnd"/>
            <w:r w:rsidRPr="00C17E0E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</w:t>
            </w:r>
            <w:r w:rsidRPr="00C17E0E">
              <w:rPr>
                <w:rFonts w:ascii="Times New Roman" w:hAnsi="Times New Roman"/>
                <w:sz w:val="24"/>
                <w:szCs w:val="24"/>
                <w:highlight w:val="cyan"/>
              </w:rPr>
              <w:t>(«какое значение, смысл имеет для меня учение», и уметь находить ответ на него).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E0E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Нравственно-этического оценивания </w:t>
            </w:r>
            <w:r w:rsidRPr="00C17E0E">
              <w:rPr>
                <w:rFonts w:ascii="Times New Roman" w:hAnsi="Times New Roman"/>
                <w:sz w:val="24"/>
                <w:szCs w:val="24"/>
                <w:highlight w:val="cyan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(</w:t>
            </w: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определение цели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, функций участников, способов взаимодействия).</w:t>
            </w:r>
          </w:p>
          <w:p w:rsidR="00A23913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CC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Постановка вопросов </w:t>
            </w:r>
            <w:r w:rsidRPr="00F65ECC">
              <w:rPr>
                <w:rFonts w:ascii="Times New Roman" w:hAnsi="Times New Roman"/>
                <w:sz w:val="24"/>
                <w:szCs w:val="24"/>
                <w:highlight w:val="cyan"/>
              </w:rPr>
              <w:t>(инициативное сотрудничество в поиске и сборе информации).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Разрешение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753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Управление поведением партнёра точностью выражать свои мысли </w:t>
            </w:r>
            <w:r w:rsidRPr="004F5753">
              <w:rPr>
                <w:rFonts w:ascii="Times New Roman" w:hAnsi="Times New Roman"/>
                <w:sz w:val="24"/>
                <w:szCs w:val="24"/>
                <w:highlight w:val="cyan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23913" w:rsidRPr="00132ACC" w:rsidTr="00C7501E"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A23913" w:rsidRPr="00132ACC" w:rsidTr="00C7501E">
        <w:tc>
          <w:tcPr>
            <w:tcW w:w="7676" w:type="dxa"/>
          </w:tcPr>
          <w:p w:rsidR="00A23913" w:rsidRDefault="00A23913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  <w:p w:rsidR="00A23913" w:rsidRPr="00876F7B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23913" w:rsidRPr="00B85328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- формулирование познавательной цели;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- поиск и выделение информации;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5753">
              <w:rPr>
                <w:rFonts w:ascii="Times New Roman" w:hAnsi="Times New Roman"/>
                <w:sz w:val="24"/>
                <w:szCs w:val="24"/>
                <w:highlight w:val="yellow"/>
              </w:rPr>
              <w:t>знаково-символические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Логические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выбор оснований  и критериев для сравнения,  классификации объектов;</w:t>
            </w:r>
          </w:p>
          <w:p w:rsidR="00A23913" w:rsidRPr="00B85328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подведение под понятие, выведение следствий;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-установление причинно-следственных связей;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доказательство;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выдвижение гипотез и их обоснование.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Действия постановки и решения проблем: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формулирование проблемы;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7676" w:type="dxa"/>
          </w:tcPr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(</w:t>
            </w: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>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определение последовательности промежуточных целей с </w:t>
            </w:r>
            <w:r w:rsidRPr="00B8532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учётом конечного результата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; составление плана и последовательности действий).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(предвосхищение </w:t>
            </w:r>
            <w:r w:rsidR="00944184" w:rsidRPr="00132ACC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уровня усвоения, его временных характеристик).</w:t>
            </w:r>
          </w:p>
          <w:p w:rsidR="00A23913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E3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Контроль</w:t>
            </w:r>
            <w:r w:rsidRPr="002B3DE3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132ACC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  и способ действия в случае расхождения эталона, реального действия и его продукта).</w:t>
            </w:r>
          </w:p>
          <w:p w:rsidR="00A23913" w:rsidRPr="006F70D0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0D0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Оценка</w:t>
            </w:r>
            <w:r w:rsidRPr="006F70D0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A23913" w:rsidRPr="00132ACC" w:rsidRDefault="00A23913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Волевая саморегуляция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A23913" w:rsidRDefault="00A23913" w:rsidP="00A23913">
      <w:pPr>
        <w:jc w:val="both"/>
        <w:rPr>
          <w:rFonts w:ascii="Times New Roman" w:hAnsi="Times New Roman"/>
          <w:sz w:val="28"/>
          <w:szCs w:val="28"/>
        </w:rPr>
      </w:pPr>
    </w:p>
    <w:p w:rsidR="00A23913" w:rsidRPr="00356B78" w:rsidRDefault="00A23913" w:rsidP="00A23913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356B78">
        <w:rPr>
          <w:rFonts w:ascii="Times New Roman" w:hAnsi="Times New Roman"/>
          <w:b/>
          <w:sz w:val="28"/>
          <w:szCs w:val="28"/>
        </w:rPr>
        <w:t>Рассмотрим пример № 460 из учебника на общеучебные УУД (</w:t>
      </w:r>
      <w:r w:rsidRPr="00356B78">
        <w:rPr>
          <w:b/>
          <w:sz w:val="24"/>
          <w:szCs w:val="24"/>
        </w:rPr>
        <w:t>формирование отдельных составляющих исследовательской деятельности).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56B78">
        <w:rPr>
          <w:rFonts w:ascii="Times New Roman" w:hAnsi="Times New Roman"/>
          <w:i/>
          <w:sz w:val="28"/>
          <w:szCs w:val="28"/>
        </w:rPr>
        <w:t>Задание «Умение выстраивать стратегию поиска решения задач»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Цель: формирование умения выдвигать гипотезы (предположения – что получится в результате) и проверять их.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Возраст: 12-13 лет.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Форма выполнения задания: работа в группах по 4-5 человек.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Описание задания</w:t>
      </w:r>
      <w:bookmarkEnd w:id="0"/>
      <w:bookmarkEnd w:id="1"/>
      <w:r w:rsidRPr="00356B78">
        <w:rPr>
          <w:rFonts w:ascii="Times New Roman" w:hAnsi="Times New Roman"/>
          <w:sz w:val="28"/>
          <w:szCs w:val="28"/>
        </w:rPr>
        <w:t xml:space="preserve"> (Н.Я. Виленкин  и др. «Математика», учебник для 6 класса, </w:t>
      </w:r>
      <w:proofErr w:type="gramStart"/>
      <w:r w:rsidRPr="00356B78">
        <w:rPr>
          <w:rFonts w:ascii="Times New Roman" w:hAnsi="Times New Roman"/>
          <w:sz w:val="28"/>
          <w:szCs w:val="28"/>
        </w:rPr>
        <w:t>ч</w:t>
      </w:r>
      <w:proofErr w:type="gramEnd"/>
      <w:r w:rsidRPr="00356B78">
        <w:rPr>
          <w:rFonts w:ascii="Times New Roman" w:hAnsi="Times New Roman"/>
          <w:sz w:val="28"/>
          <w:szCs w:val="28"/>
        </w:rPr>
        <w:t>. 1, задача №460): Дан квадрат со стороной 5*5 клеток, в каждую из которых случайным образом вписаны числа. Требуется найти в таблице последовательность чисел.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Инструкция: учащимся предлагается найти в таблице последовательно все числа от 1 до 25 (кто быстрее). Для этого необходимо: 1. Сравнить между собой время, затраченное каждым учеником на выполнение задания; 2. Описать способы выстраивания последовательности (движение по горизонтали, вертикали, наличие системы при поиске или поиск с опорой на запоминание рядом стоящих чисел), используемые каждым учеником; 3. Найти оптимальную стратегию выстраивания последовательности по затрачиваемому времени; 4. Проверить эту стратегию на представленных ниже заданиях;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lastRenderedPageBreak/>
        <w:t>Кто быстрее? Найти в таблице последовательно все числа от 1 до 25.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24  6  18  2  13                   11  19  3  16  7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20  15  9  22  5                   23  6  13  9   22      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3  25  12  19 11                  25  20  18  2  15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10  23  7  1  16                    8  17   4  12  21 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17  4  21  14  8                    14  1  24  10  5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Кто быстрее? Найти в таблице последовательно все числа от 26 до 50.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42  47  34  29  43             37  30 47 46  44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50  28  39  48  35             42  33  27  36  39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40  33  36  26  30             34  48  50  31  43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49  44  31  38  46             28  41  38  49  26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32  37  45  41  27             45  32  29  40  35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5. Сделать вывод о наиболее эффективном способе выстраивания последовательности чисел по таблице.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23FE" w:rsidRPr="00D923FE" w:rsidRDefault="00A23913" w:rsidP="00D923FE">
      <w:pPr>
        <w:pStyle w:val="a3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/>
          <w:b/>
          <w:sz w:val="28"/>
          <w:szCs w:val="28"/>
        </w:rPr>
      </w:pPr>
      <w:r w:rsidRPr="00D923FE">
        <w:rPr>
          <w:rFonts w:ascii="Times New Roman" w:hAnsi="Times New Roman"/>
          <w:b/>
          <w:sz w:val="28"/>
          <w:szCs w:val="28"/>
        </w:rPr>
        <w:t>Формирование коммуникативных действий учета позиции собеседника в процессе учебной деятельности</w:t>
      </w:r>
      <w:r w:rsidR="00D923FE" w:rsidRPr="00D923FE">
        <w:rPr>
          <w:rFonts w:ascii="Times New Roman" w:hAnsi="Times New Roman"/>
          <w:b/>
          <w:sz w:val="28"/>
          <w:szCs w:val="28"/>
        </w:rPr>
        <w:t xml:space="preserve">  </w:t>
      </w:r>
    </w:p>
    <w:p w:rsidR="00D923FE" w:rsidRPr="00D923FE" w:rsidRDefault="00D923FE" w:rsidP="00D923FE">
      <w:pPr>
        <w:pStyle w:val="a3"/>
        <w:shd w:val="clear" w:color="auto" w:fill="FFFFFF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923FE">
        <w:rPr>
          <w:rFonts w:ascii="Times New Roman" w:hAnsi="Times New Roman"/>
          <w:sz w:val="28"/>
          <w:szCs w:val="28"/>
        </w:rPr>
        <w:t xml:space="preserve">(А. Г. </w:t>
      </w:r>
      <w:proofErr w:type="spellStart"/>
      <w:r w:rsidRPr="00D923FE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923FE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D923FE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D9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Формирование универсальных учебных действий в основной школе.</w:t>
      </w:r>
      <w:proofErr w:type="gramEnd"/>
      <w:r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 действия к мысли. </w:t>
      </w:r>
      <w:proofErr w:type="gramStart"/>
      <w:r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Система заданий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.:</w:t>
      </w:r>
      <w:r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tooltip="Просвещение" w:history="1">
        <w:r w:rsidRPr="00D923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Просвещение</w:t>
        </w:r>
      </w:hyperlink>
      <w:r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2011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A23913" w:rsidRPr="00356B78" w:rsidRDefault="00A23913" w:rsidP="00A23913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56B78">
        <w:rPr>
          <w:rFonts w:ascii="Times New Roman" w:hAnsi="Times New Roman"/>
          <w:b/>
          <w:sz w:val="28"/>
          <w:szCs w:val="28"/>
        </w:rPr>
        <w:t xml:space="preserve"> </w:t>
      </w:r>
      <w:r w:rsidRPr="00356B78">
        <w:rPr>
          <w:rFonts w:ascii="Times New Roman" w:hAnsi="Times New Roman"/>
          <w:i/>
          <w:sz w:val="28"/>
          <w:szCs w:val="28"/>
        </w:rPr>
        <w:t>Задание «Общее мнение»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Цель: формирование коммуникативных действий, связанных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обосновать собственные.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Возраст: 12-13 лет.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Форма выполнения задания: работа в группах или парах по 3-4 человека.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Описание задания: учащимся, сидящим парами или за соседними столами предлагается выработать, а затем представить и обосновать общее мнение по заданному вопросу, например, «Где мне пригодится решение задач на нахождение последовательности чисел» (развитие памяти, игровой деятельности, логики, мышления)</w:t>
      </w:r>
      <w:r>
        <w:rPr>
          <w:rFonts w:ascii="Times New Roman" w:hAnsi="Times New Roman"/>
          <w:sz w:val="28"/>
          <w:szCs w:val="28"/>
        </w:rPr>
        <w:t>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lastRenderedPageBreak/>
        <w:t>Критерий оценивания: 1. Продуктивность совместной деятельности оценивается по полноте и обоснованности общего ответа; 2. Умение договариваться, приходить к общему решению, убеждать, аргументировать ит.д.; 3. Отношение к выработке общей точки зрения: позитивная (обсуждают вопрос с интересом, прислушиваются к мнению друг друга), нейтральное (взаимодействуют друг с другом в силу необходимости) или отрицательное (игнорируют друг друга, конфликтуют)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23FE" w:rsidRDefault="00D923FE" w:rsidP="00D923FE">
      <w:pPr>
        <w:pStyle w:val="a3"/>
        <w:shd w:val="clear" w:color="auto" w:fill="FFFFFF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23913" w:rsidRPr="00356B78">
        <w:rPr>
          <w:rFonts w:ascii="Times New Roman" w:hAnsi="Times New Roman"/>
          <w:b/>
          <w:sz w:val="28"/>
          <w:szCs w:val="28"/>
        </w:rPr>
        <w:t>Формирование коммуникативно-речевых действий по передаче информации и отражению предметного содержания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23FE" w:rsidRPr="00D923FE" w:rsidRDefault="00D923FE" w:rsidP="00D923FE">
      <w:pPr>
        <w:pStyle w:val="a3"/>
        <w:shd w:val="clear" w:color="auto" w:fill="FFFFFF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923FE">
        <w:rPr>
          <w:rFonts w:ascii="Times New Roman" w:hAnsi="Times New Roman"/>
          <w:sz w:val="28"/>
          <w:szCs w:val="28"/>
        </w:rPr>
        <w:t xml:space="preserve">(А. Г. </w:t>
      </w:r>
      <w:proofErr w:type="spellStart"/>
      <w:r w:rsidRPr="00D923FE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923FE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D923FE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D9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Формирование универсальных учебных действий в основной школе.</w:t>
      </w:r>
      <w:proofErr w:type="gramEnd"/>
      <w:r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 действия к мысли. </w:t>
      </w:r>
      <w:proofErr w:type="gramStart"/>
      <w:r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Система заданий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.:</w:t>
      </w:r>
      <w:r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ooltip="Просвещение" w:history="1">
        <w:r w:rsidRPr="00D923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Просвещение</w:t>
        </w:r>
      </w:hyperlink>
      <w:r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2011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A23913" w:rsidRPr="00356B78" w:rsidRDefault="00A23913" w:rsidP="00D923FE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56B78">
        <w:rPr>
          <w:rFonts w:ascii="Times New Roman" w:hAnsi="Times New Roman"/>
          <w:i/>
          <w:sz w:val="28"/>
          <w:szCs w:val="28"/>
        </w:rPr>
        <w:t>Задание «Компьютерная презентация»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Цель: формирование коммуникативных действий, направленных на структурирование, объяснение и представление информации по определенной теме и умение сотрудничать в процессе создания общего продукта совместной деятельности  связанных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обосновать собственные.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Возраст: 11-15 лет.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Форма выполнения задания: работа в группах.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Материал: ПК с проектором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Описание задания: каждой группе учащихся предлагается создать компьютерную презентацию по определенной теме – предложенной учителем или выбранной детьми. 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Например, «Стратегия выстраивания последовательностей».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Сначала в процессе общего обсуждения группа создает план и последовательность слайдов, затем составляют текст и рисунки для отдельных слайдов. Полученную презентацию демонстрируют другим группам, которые оценивают понятность и полноту представленной темы.</w:t>
      </w:r>
    </w:p>
    <w:p w:rsidR="00A23913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Критерий оценивания:  1. Продуктивность совместной деятельности; 2. Способность строить понятные высказывания, учитывающие, что знают, а что не знают адресаты; 3. Способы взаимоконтроля по ходу выполнения деятельности и взаимопомощи; 4.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негативное.</w:t>
      </w:r>
    </w:p>
    <w:p w:rsidR="00D923FE" w:rsidRPr="00356B78" w:rsidRDefault="00D923FE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23FE" w:rsidRPr="00D923FE" w:rsidRDefault="00A23913" w:rsidP="00FE0F32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E0F32">
        <w:rPr>
          <w:rFonts w:ascii="Times New Roman" w:hAnsi="Times New Roman"/>
          <w:b/>
          <w:sz w:val="28"/>
          <w:szCs w:val="28"/>
        </w:rPr>
        <w:lastRenderedPageBreak/>
        <w:t>Задание «Социальная реклама темы»</w:t>
      </w:r>
      <w:r w:rsidR="00D923FE" w:rsidRPr="00FE0F32">
        <w:rPr>
          <w:rFonts w:ascii="Times New Roman" w:hAnsi="Times New Roman"/>
          <w:b/>
          <w:sz w:val="28"/>
          <w:szCs w:val="28"/>
        </w:rPr>
        <w:t xml:space="preserve"> </w:t>
      </w:r>
      <w:r w:rsidR="00FE0F32" w:rsidRPr="00FE0F32">
        <w:rPr>
          <w:rFonts w:ascii="Times New Roman" w:hAnsi="Times New Roman"/>
          <w:b/>
          <w:sz w:val="28"/>
          <w:szCs w:val="28"/>
        </w:rPr>
        <w:t xml:space="preserve"> </w:t>
      </w:r>
      <w:r w:rsidR="00D923FE" w:rsidRPr="00FE0F32">
        <w:rPr>
          <w:rFonts w:ascii="Times New Roman" w:hAnsi="Times New Roman"/>
          <w:sz w:val="28"/>
          <w:szCs w:val="28"/>
        </w:rPr>
        <w:t xml:space="preserve">(А. Г. </w:t>
      </w:r>
      <w:proofErr w:type="spellStart"/>
      <w:r w:rsidR="00D923FE" w:rsidRPr="00FE0F32">
        <w:rPr>
          <w:rFonts w:ascii="Times New Roman" w:hAnsi="Times New Roman"/>
          <w:sz w:val="28"/>
          <w:szCs w:val="28"/>
        </w:rPr>
        <w:t>Асмолов</w:t>
      </w:r>
      <w:proofErr w:type="spellEnd"/>
      <w:r w:rsidR="00D923FE" w:rsidRPr="00FE0F32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="00D923FE" w:rsidRPr="00FE0F32">
        <w:rPr>
          <w:rFonts w:ascii="Times New Roman" w:hAnsi="Times New Roman"/>
          <w:sz w:val="28"/>
          <w:szCs w:val="28"/>
        </w:rPr>
        <w:t>Бурменская</w:t>
      </w:r>
      <w:proofErr w:type="spellEnd"/>
      <w:r w:rsidR="00D923FE" w:rsidRPr="00FE0F32">
        <w:rPr>
          <w:rFonts w:ascii="Times New Roman" w:hAnsi="Times New Roman"/>
          <w:sz w:val="28"/>
          <w:szCs w:val="28"/>
        </w:rPr>
        <w:t xml:space="preserve">  </w:t>
      </w:r>
      <w:r w:rsidR="00D923FE" w:rsidRPr="00FE0F3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Формирование универсальных учебных действий в основной школе.</w:t>
      </w:r>
      <w:proofErr w:type="gramEnd"/>
      <w:r w:rsidR="00D923FE" w:rsidRPr="00FE0F3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 действия к мысли. </w:t>
      </w:r>
      <w:proofErr w:type="gramStart"/>
      <w:r w:rsidR="00D923FE" w:rsidRPr="00FE0F3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Система заданий.:</w:t>
      </w:r>
      <w:r w:rsidR="00D923FE"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tooltip="Просвещение" w:history="1">
        <w:r w:rsidR="00D923FE" w:rsidRPr="00FE0F3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Просвещение</w:t>
        </w:r>
      </w:hyperlink>
      <w:r w:rsidR="00D923FE"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2011 г.</w:t>
      </w:r>
      <w:r w:rsidR="00D923FE" w:rsidRPr="00FE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D923FE" w:rsidRPr="00356B78" w:rsidRDefault="00D923FE" w:rsidP="00D923FE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Цель: оценивание усваиваемого содержания, исходя из социальных и личностных ценностей, обеспечивающее личностный моральный выбор.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Возраст: 11-15 лет.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Форма выполнения задания: работа в группах.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Описание задания: каждой группе учащихся предлагается написать рекламный текст « Пять причин, по которым следует изучить тему «Умножение обыкновенных дробей».</w:t>
      </w:r>
    </w:p>
    <w:p w:rsidR="00D923FE" w:rsidRPr="00D923FE" w:rsidRDefault="00A23913" w:rsidP="00D923F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923FE">
        <w:rPr>
          <w:rFonts w:ascii="Times New Roman" w:hAnsi="Times New Roman"/>
          <w:b/>
          <w:sz w:val="28"/>
          <w:szCs w:val="28"/>
        </w:rPr>
        <w:t>Задание «Чемодан»</w:t>
      </w:r>
      <w:r w:rsidR="00D923FE" w:rsidRPr="00D923FE">
        <w:rPr>
          <w:rFonts w:ascii="Times New Roman" w:hAnsi="Times New Roman"/>
          <w:b/>
          <w:sz w:val="28"/>
          <w:szCs w:val="28"/>
        </w:rPr>
        <w:t xml:space="preserve">  </w:t>
      </w:r>
      <w:r w:rsidR="00D923FE" w:rsidRPr="00D923FE">
        <w:rPr>
          <w:rFonts w:ascii="Times New Roman" w:hAnsi="Times New Roman"/>
          <w:sz w:val="28"/>
          <w:szCs w:val="28"/>
        </w:rPr>
        <w:t xml:space="preserve">(А. Г. </w:t>
      </w:r>
      <w:proofErr w:type="spellStart"/>
      <w:r w:rsidR="00D923FE" w:rsidRPr="00D923FE">
        <w:rPr>
          <w:rFonts w:ascii="Times New Roman" w:hAnsi="Times New Roman"/>
          <w:sz w:val="28"/>
          <w:szCs w:val="28"/>
        </w:rPr>
        <w:t>Асмолов</w:t>
      </w:r>
      <w:proofErr w:type="spellEnd"/>
      <w:r w:rsidR="00D923FE" w:rsidRPr="00D923FE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="00D923FE" w:rsidRPr="00D923FE">
        <w:rPr>
          <w:rFonts w:ascii="Times New Roman" w:hAnsi="Times New Roman"/>
          <w:sz w:val="28"/>
          <w:szCs w:val="28"/>
        </w:rPr>
        <w:t>Бурменская</w:t>
      </w:r>
      <w:proofErr w:type="spellEnd"/>
      <w:r w:rsidR="00D923FE" w:rsidRPr="00D923FE">
        <w:rPr>
          <w:rFonts w:ascii="Times New Roman" w:hAnsi="Times New Roman"/>
          <w:sz w:val="28"/>
          <w:szCs w:val="28"/>
        </w:rPr>
        <w:t xml:space="preserve">  </w:t>
      </w:r>
      <w:r w:rsidR="00D923FE"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Формирование универсальных учебных действий в основной школе.</w:t>
      </w:r>
      <w:proofErr w:type="gramEnd"/>
      <w:r w:rsidR="00D923FE"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 действия к мысли. </w:t>
      </w:r>
      <w:proofErr w:type="gramStart"/>
      <w:r w:rsidR="00D923FE" w:rsidRPr="00D923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Система заданий.:</w:t>
      </w:r>
      <w:r w:rsidR="00D923FE"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tooltip="Просвещение" w:history="1">
        <w:r w:rsidR="00D923FE" w:rsidRPr="00D923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Просвещение</w:t>
        </w:r>
      </w:hyperlink>
      <w:r w:rsidR="00D923FE" w:rsidRPr="00D92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2011 г.)</w:t>
      </w:r>
      <w:proofErr w:type="gramEnd"/>
    </w:p>
    <w:p w:rsidR="00D923FE" w:rsidRPr="00356B78" w:rsidRDefault="00D923FE" w:rsidP="00D923FE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Цель: развитие способностей к анализу содержания моральных норм.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Возраст: 10-15 лет.</w:t>
      </w:r>
    </w:p>
    <w:p w:rsidR="00A23913" w:rsidRPr="00356B78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             Форма выполнения задания: работа в группах.</w:t>
      </w:r>
    </w:p>
    <w:p w:rsidR="00A23913" w:rsidRDefault="00A23913" w:rsidP="00A2391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>Описание задания: каждой группе учащихся предлагается собрать в свой чемодан те знания, которые необходимы в изучении темы «Умножение обыкновенных дробей».</w:t>
      </w:r>
    </w:p>
    <w:p w:rsidR="00A23913" w:rsidRDefault="00A23913" w:rsidP="00FE0F3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Контрольная работа «Дроби и действия с дробями» (</w:t>
      </w:r>
      <w:proofErr w:type="spellStart"/>
      <w:r>
        <w:rPr>
          <w:rFonts w:ascii="Times New Roman" w:hAnsi="Times New Roman"/>
          <w:b/>
          <w:sz w:val="28"/>
          <w:szCs w:val="28"/>
        </w:rPr>
        <w:t>Ерщова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А.П., Голобородько В.В. Самостоятельные и контрольные работы по математике для 6 класса. – 5-е изд., </w:t>
      </w:r>
      <w:proofErr w:type="spellStart"/>
      <w:r>
        <w:rPr>
          <w:rFonts w:ascii="Times New Roman" w:hAnsi="Times New Roman"/>
          <w:b/>
          <w:sz w:val="28"/>
          <w:szCs w:val="28"/>
        </w:rPr>
        <w:t>испр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М.: ИЛЕКСА, - 2010,-192с.)</w:t>
      </w:r>
      <w:proofErr w:type="gramEnd"/>
    </w:p>
    <w:p w:rsidR="00A23913" w:rsidRDefault="00E924F4" w:rsidP="00A2391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E924F4" w:rsidRPr="00FE0F32" w:rsidRDefault="00E924F4" w:rsidP="00FE0F32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E0F32">
        <w:rPr>
          <w:rFonts w:ascii="Times New Roman" w:hAnsi="Times New Roman"/>
          <w:sz w:val="28"/>
          <w:szCs w:val="28"/>
        </w:rPr>
        <w:t xml:space="preserve">Используя наиболее удобный способ вычислений, найдите значение </w:t>
      </w:r>
      <w:r w:rsidR="00FE0F32">
        <w:rPr>
          <w:rFonts w:ascii="Times New Roman" w:hAnsi="Times New Roman"/>
          <w:sz w:val="28"/>
          <w:szCs w:val="28"/>
        </w:rPr>
        <w:t xml:space="preserve">      </w:t>
      </w:r>
      <w:r w:rsidRPr="00FE0F32">
        <w:rPr>
          <w:rFonts w:ascii="Times New Roman" w:hAnsi="Times New Roman"/>
          <w:sz w:val="28"/>
          <w:szCs w:val="28"/>
        </w:rPr>
        <w:t>выражения</w:t>
      </w:r>
    </w:p>
    <w:p w:rsidR="00A23913" w:rsidRPr="00FE0F32" w:rsidRDefault="00E924F4" w:rsidP="00A2391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1*2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2*3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49*50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E924F4" w:rsidRPr="00FE0F32" w:rsidRDefault="00E924F4" w:rsidP="00A2391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б)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1*3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3*5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49*50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E924F4" w:rsidRPr="00FE0F32" w:rsidRDefault="00E924F4" w:rsidP="00A2391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в)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E924F4" w:rsidRDefault="00E924F4" w:rsidP="00FE0F32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число отсутствующих учеников составляет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8638D">
        <w:rPr>
          <w:rFonts w:ascii="Times New Roman" w:hAnsi="Times New Roman"/>
          <w:sz w:val="28"/>
          <w:szCs w:val="28"/>
        </w:rPr>
        <w:t xml:space="preserve"> часть от числа присутствующих. Когда из класса вышел 1 ученик, число отсутствующих составило 20% от числа присутствующих. Сколько всего учеников в классе?</w:t>
      </w:r>
    </w:p>
    <w:p w:rsidR="00743693" w:rsidRDefault="00743693" w:rsidP="00FE0F32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3693">
        <w:rPr>
          <w:rFonts w:ascii="Times New Roman" w:hAnsi="Times New Roman"/>
          <w:sz w:val="28"/>
          <w:szCs w:val="28"/>
        </w:rPr>
        <w:lastRenderedPageBreak/>
        <w:t xml:space="preserve">Трем братьям вместе 60 лет. Сколько лет каждому из них, если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43693">
        <w:rPr>
          <w:rFonts w:ascii="Times New Roman" w:hAnsi="Times New Roman"/>
          <w:sz w:val="28"/>
          <w:szCs w:val="28"/>
        </w:rPr>
        <w:t xml:space="preserve"> возраста младшего брата,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возраста среднего брата и 50% возраста старшего брата выражается одним и тем же числом?</w:t>
      </w:r>
    </w:p>
    <w:p w:rsidR="00E924F4" w:rsidRPr="00743693" w:rsidRDefault="00743693" w:rsidP="00743693">
      <w:pPr>
        <w:pStyle w:val="a3"/>
        <w:numPr>
          <w:ilvl w:val="0"/>
          <w:numId w:val="5"/>
        </w:numPr>
        <w:ind w:left="1080"/>
        <w:jc w:val="both"/>
        <w:rPr>
          <w:rFonts w:ascii="Times New Roman" w:hAnsi="Times New Roman"/>
          <w:sz w:val="28"/>
          <w:szCs w:val="28"/>
        </w:rPr>
      </w:pPr>
      <w:r w:rsidRPr="00743693">
        <w:rPr>
          <w:rFonts w:ascii="Times New Roman" w:hAnsi="Times New Roman"/>
          <w:sz w:val="28"/>
          <w:szCs w:val="28"/>
        </w:rPr>
        <w:t xml:space="preserve">Отпив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743693">
        <w:rPr>
          <w:rFonts w:ascii="Times New Roman" w:hAnsi="Times New Roman"/>
          <w:sz w:val="28"/>
          <w:szCs w:val="28"/>
        </w:rPr>
        <w:t xml:space="preserve"> чашки чая, Витя долил ее молоком. Затем он отпил еще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43693">
        <w:rPr>
          <w:rFonts w:ascii="Times New Roman" w:hAnsi="Times New Roman"/>
          <w:sz w:val="28"/>
          <w:szCs w:val="28"/>
        </w:rPr>
        <w:t xml:space="preserve"> чашки и снова долил ее молоком, после этого он отпил еще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чашки и долил ее молоком, и </w:t>
      </w:r>
      <w:proofErr w:type="gramStart"/>
      <w:r>
        <w:rPr>
          <w:rFonts w:ascii="Times New Roman" w:hAnsi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выпил полную чашку. Сколько чая выпил Витя, если молока он выпил 0,3л? </w:t>
      </w:r>
    </w:p>
    <w:p w:rsidR="00A23913" w:rsidRPr="00862182" w:rsidRDefault="00A23913" w:rsidP="00677282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0D0">
        <w:rPr>
          <w:rFonts w:ascii="Times New Roman" w:hAnsi="Times New Roman"/>
          <w:b/>
          <w:sz w:val="28"/>
          <w:szCs w:val="28"/>
        </w:rPr>
        <w:t>7</w:t>
      </w:r>
      <w:r w:rsidRPr="00D923FE">
        <w:rPr>
          <w:rFonts w:ascii="Times New Roman" w:hAnsi="Times New Roman"/>
          <w:b/>
          <w:sz w:val="28"/>
          <w:szCs w:val="28"/>
        </w:rPr>
        <w:t>. Оценка</w:t>
      </w:r>
      <w:r w:rsidRPr="006F70D0">
        <w:rPr>
          <w:rFonts w:ascii="Times New Roman" w:hAnsi="Times New Roman"/>
          <w:sz w:val="24"/>
          <w:szCs w:val="24"/>
        </w:rPr>
        <w:t xml:space="preserve"> </w:t>
      </w:r>
      <w:r w:rsidRPr="00862182">
        <w:rPr>
          <w:rFonts w:ascii="Times New Roman" w:hAnsi="Times New Roman"/>
          <w:sz w:val="28"/>
          <w:szCs w:val="28"/>
        </w:rPr>
        <w:t>(выделение и осознание учащимися того, что уже усвоено и что ещё подлежит усвоению, осознание качества и уровня усвоения).</w:t>
      </w:r>
    </w:p>
    <w:p w:rsidR="00A23913" w:rsidRPr="006F70D0" w:rsidRDefault="00A23913" w:rsidP="00677282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самостоятельных и контрольных работ </w:t>
      </w:r>
      <w:r w:rsidRPr="006F70D0">
        <w:rPr>
          <w:rFonts w:ascii="Times New Roman" w:hAnsi="Times New Roman"/>
          <w:sz w:val="28"/>
          <w:szCs w:val="28"/>
        </w:rPr>
        <w:t>(</w:t>
      </w:r>
      <w:proofErr w:type="spellStart"/>
      <w:r w:rsidRPr="006F70D0">
        <w:rPr>
          <w:rFonts w:ascii="Times New Roman" w:hAnsi="Times New Roman"/>
          <w:sz w:val="28"/>
          <w:szCs w:val="28"/>
        </w:rPr>
        <w:t>Ерщова</w:t>
      </w:r>
      <w:proofErr w:type="spellEnd"/>
      <w:r w:rsidRPr="006F70D0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6F70D0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Pr="006F70D0">
        <w:rPr>
          <w:rFonts w:ascii="Times New Roman" w:hAnsi="Times New Roman"/>
          <w:sz w:val="28"/>
          <w:szCs w:val="28"/>
        </w:rPr>
        <w:t xml:space="preserve"> В.В. Самостоятельные и контрольные работы по математике для 6 класса. – 5-е изд., </w:t>
      </w:r>
      <w:proofErr w:type="spellStart"/>
      <w:r w:rsidRPr="006F70D0">
        <w:rPr>
          <w:rFonts w:ascii="Times New Roman" w:hAnsi="Times New Roman"/>
          <w:sz w:val="28"/>
          <w:szCs w:val="28"/>
        </w:rPr>
        <w:t>испр</w:t>
      </w:r>
      <w:proofErr w:type="spellEnd"/>
      <w:r w:rsidRPr="006F70D0">
        <w:rPr>
          <w:rFonts w:ascii="Times New Roman" w:hAnsi="Times New Roman"/>
          <w:sz w:val="28"/>
          <w:szCs w:val="28"/>
        </w:rPr>
        <w:t>.</w:t>
      </w:r>
      <w:proofErr w:type="gramEnd"/>
      <w:r w:rsidRPr="006F70D0">
        <w:rPr>
          <w:rFonts w:ascii="Times New Roman" w:hAnsi="Times New Roman"/>
          <w:sz w:val="28"/>
          <w:szCs w:val="28"/>
        </w:rPr>
        <w:t>- М.: ИЛЕКСА, - 2010,-192с.)</w:t>
      </w:r>
      <w:r>
        <w:rPr>
          <w:rFonts w:ascii="Times New Roman" w:hAnsi="Times New Roman"/>
          <w:sz w:val="28"/>
          <w:szCs w:val="28"/>
        </w:rPr>
        <w:t xml:space="preserve"> учащимся предлагается сделать выбор заданий по уровню сложности (вариант А – базовый, 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средний уровень сложности, В- повышенный уровень).</w:t>
      </w:r>
    </w:p>
    <w:p w:rsidR="00A23913" w:rsidRDefault="00A23913" w:rsidP="00A2391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A23913" w:rsidSect="00682C12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27D"/>
    <w:multiLevelType w:val="hybridMultilevel"/>
    <w:tmpl w:val="56FC8DB2"/>
    <w:lvl w:ilvl="0" w:tplc="F41C72F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B60BC7"/>
    <w:multiLevelType w:val="hybridMultilevel"/>
    <w:tmpl w:val="2E6EB70A"/>
    <w:lvl w:ilvl="0" w:tplc="5CA25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A0214"/>
    <w:multiLevelType w:val="hybridMultilevel"/>
    <w:tmpl w:val="6828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36D0"/>
    <w:multiLevelType w:val="hybridMultilevel"/>
    <w:tmpl w:val="BB44D58E"/>
    <w:lvl w:ilvl="0" w:tplc="18B405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2CF4991"/>
    <w:multiLevelType w:val="hybridMultilevel"/>
    <w:tmpl w:val="507E73AC"/>
    <w:lvl w:ilvl="0" w:tplc="23802CC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D2"/>
    <w:rsid w:val="000209E5"/>
    <w:rsid w:val="000E0110"/>
    <w:rsid w:val="000E36C2"/>
    <w:rsid w:val="00286647"/>
    <w:rsid w:val="0029122D"/>
    <w:rsid w:val="002E433C"/>
    <w:rsid w:val="002F5E17"/>
    <w:rsid w:val="00323457"/>
    <w:rsid w:val="003C5BF4"/>
    <w:rsid w:val="0042342A"/>
    <w:rsid w:val="00433BF1"/>
    <w:rsid w:val="0048638D"/>
    <w:rsid w:val="005005F7"/>
    <w:rsid w:val="00527017"/>
    <w:rsid w:val="00613784"/>
    <w:rsid w:val="00677282"/>
    <w:rsid w:val="0068069D"/>
    <w:rsid w:val="00682C12"/>
    <w:rsid w:val="0070218C"/>
    <w:rsid w:val="00702A2D"/>
    <w:rsid w:val="00743693"/>
    <w:rsid w:val="008034D2"/>
    <w:rsid w:val="00862FA8"/>
    <w:rsid w:val="008A3409"/>
    <w:rsid w:val="00921179"/>
    <w:rsid w:val="00944184"/>
    <w:rsid w:val="009C09C1"/>
    <w:rsid w:val="00A23913"/>
    <w:rsid w:val="00A377B7"/>
    <w:rsid w:val="00A457E5"/>
    <w:rsid w:val="00A64CE2"/>
    <w:rsid w:val="00A90726"/>
    <w:rsid w:val="00D923FE"/>
    <w:rsid w:val="00DE47D6"/>
    <w:rsid w:val="00DF2616"/>
    <w:rsid w:val="00E51BCC"/>
    <w:rsid w:val="00E51FD6"/>
    <w:rsid w:val="00E924F4"/>
    <w:rsid w:val="00FA1021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24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F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D923FE"/>
    <w:rPr>
      <w:color w:val="000000"/>
      <w:u w:val="single"/>
    </w:rPr>
  </w:style>
  <w:style w:type="paragraph" w:styleId="a8">
    <w:name w:val="Normal (Web)"/>
    <w:basedOn w:val="a"/>
    <w:uiPriority w:val="99"/>
    <w:semiHidden/>
    <w:unhideWhenUsed/>
    <w:rsid w:val="00D923FE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ditems">
    <w:name w:val="iditems"/>
    <w:basedOn w:val="a"/>
    <w:rsid w:val="00D923FE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75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287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0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856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6042/" TargetMode="External"/><Relationship Id="rId5" Type="http://schemas.openxmlformats.org/officeDocument/2006/relationships/hyperlink" Target="http://www.ozon.ru/context/detail/id/8560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8</cp:revision>
  <dcterms:created xsi:type="dcterms:W3CDTF">2011-11-30T06:07:00Z</dcterms:created>
  <dcterms:modified xsi:type="dcterms:W3CDTF">2011-12-15T08:00:00Z</dcterms:modified>
</cp:coreProperties>
</file>